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Review Sheet – Bohr, Flame Test</w:t>
      </w:r>
    </w:p>
    <w:p>
      <w:pPr>
        <w:pStyle w:val="Normal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First, here are the topics that will be on the quiz: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structure of the atom in Bohr’s model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concept of energy levels of electrons, and their representation by n.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description of how light is given off from an atom when energy is added to it.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An understanding of how this is related to spectroscopy.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the flame test we did in lab is related to spectroscopy.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main differences between the Bohr and quantum models of the atom.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basic understanding of quantum numbers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The practice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Bohr model of the atom and label all of the parts.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the variable “n” related to the energy of electrons in the Bohr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light given off by an atom when energy is added to it?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continuous spectrum and a line spectrum?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ind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all elements give off different line spectra?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Could we see line spectra when we did the flame test lab?  Explain why or why not.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in which the Bohr model of the atom differs from the quantum model.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four quantum numbers and what do they represent?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c20f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2</Pages>
  <Words>218</Words>
  <Characters>918</Characters>
  <CharactersWithSpaces>1105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2021-11-08T16:02:00Z</dcterms:created>
  <dc:creator>Ian Guch</dc:creator>
  <dc:description/>
  <dc:language>en-US</dc:language>
  <cp:lastModifiedBy/>
  <dcterms:modified xsi:type="dcterms:W3CDTF">2024-06-29T14:01:41Z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